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920E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天津滨海国际机场媒体画面制作技术需求书</w:t>
      </w:r>
    </w:p>
    <w:p w14:paraId="3ED39452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项目范围：</w:t>
      </w:r>
    </w:p>
    <w:p w14:paraId="5C00745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本项目为服务采购项目。天津滨海国际机场现有航站楼两座，</w:t>
      </w:r>
      <w:r>
        <w:rPr>
          <w:sz w:val="24"/>
        </w:rPr>
        <w:t>媒体</w:t>
      </w:r>
      <w:r>
        <w:rPr>
          <w:rFonts w:hint="eastAsia"/>
          <w:sz w:val="24"/>
        </w:rPr>
        <w:t>面积合计约为5000平方米</w:t>
      </w:r>
      <w:r>
        <w:rPr>
          <w:sz w:val="24"/>
        </w:rPr>
        <w:t>，</w:t>
      </w:r>
      <w:r>
        <w:rPr>
          <w:rFonts w:hint="eastAsia"/>
          <w:sz w:val="24"/>
        </w:rPr>
        <w:t>为确保户内、外广告媒体画面发布品质，提升客户满意度，提升经营效益，传媒拟申请对广告媒体画面喷绘制作服务进行采购。</w:t>
      </w:r>
    </w:p>
    <w:p w14:paraId="6ABD63FC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画面喷绘制作明细：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519"/>
        <w:gridCol w:w="3828"/>
        <w:gridCol w:w="1984"/>
      </w:tblGrid>
      <w:tr w14:paraId="3811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</w:tcPr>
          <w:p w14:paraId="56EC47F3">
            <w:pPr>
              <w:spacing w:line="560" w:lineRule="atLeast"/>
              <w:ind w:firstLine="422"/>
              <w:jc w:val="center"/>
              <w:outlineLvl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材质</w:t>
            </w:r>
          </w:p>
        </w:tc>
        <w:tc>
          <w:tcPr>
            <w:tcW w:w="1519" w:type="dxa"/>
          </w:tcPr>
          <w:p w14:paraId="2DB26034">
            <w:pPr>
              <w:spacing w:line="560" w:lineRule="atLeast"/>
              <w:ind w:firstLine="422"/>
              <w:jc w:val="center"/>
              <w:outlineLvl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品牌</w:t>
            </w:r>
          </w:p>
        </w:tc>
        <w:tc>
          <w:tcPr>
            <w:tcW w:w="3828" w:type="dxa"/>
          </w:tcPr>
          <w:p w14:paraId="48DE7366">
            <w:pPr>
              <w:spacing w:line="560" w:lineRule="atLeast"/>
              <w:ind w:firstLine="422"/>
              <w:jc w:val="center"/>
              <w:outlineLvl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喷绘工艺</w:t>
            </w:r>
          </w:p>
        </w:tc>
        <w:tc>
          <w:tcPr>
            <w:tcW w:w="1984" w:type="dxa"/>
          </w:tcPr>
          <w:p w14:paraId="72EEC547">
            <w:pPr>
              <w:spacing w:line="560" w:lineRule="atLeast"/>
              <w:ind w:firstLine="422"/>
              <w:jc w:val="center"/>
              <w:outlineLvl w:val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控制价（元/</w:t>
            </w:r>
            <w:r>
              <w:rPr>
                <w:rFonts w:hint="eastAsia" w:cs="宋体" w:asciiTheme="minorEastAsia" w:hAnsiTheme="minorEastAsia"/>
                <w:b/>
                <w:szCs w:val="21"/>
              </w:rPr>
              <w:t>㎡</w:t>
            </w:r>
            <w:r>
              <w:rPr>
                <w:rFonts w:hint="eastAsia" w:asciiTheme="minorEastAsia" w:hAnsiTheme="minorEastAsia"/>
                <w:b/>
                <w:szCs w:val="21"/>
              </w:rPr>
              <w:t>）</w:t>
            </w:r>
          </w:p>
        </w:tc>
      </w:tr>
      <w:tr w14:paraId="3A80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Merge w:val="restart"/>
          </w:tcPr>
          <w:p w14:paraId="11B90565">
            <w:pPr>
              <w:spacing w:line="560" w:lineRule="atLeast"/>
              <w:jc w:val="center"/>
              <w:outlineLvl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防火等级为B1级（含）以上的内光无网纹画布</w:t>
            </w:r>
          </w:p>
        </w:tc>
        <w:tc>
          <w:tcPr>
            <w:tcW w:w="1519" w:type="dxa"/>
          </w:tcPr>
          <w:p w14:paraId="276C6297">
            <w:pPr>
              <w:spacing w:line="560" w:lineRule="atLeast"/>
              <w:jc w:val="center"/>
              <w:outlineLvl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进口或国产一线品牌</w:t>
            </w:r>
          </w:p>
        </w:tc>
        <w:tc>
          <w:tcPr>
            <w:tcW w:w="3828" w:type="dxa"/>
          </w:tcPr>
          <w:p w14:paraId="3F2466BB">
            <w:pPr>
              <w:spacing w:line="560" w:lineRule="atLeast"/>
              <w:jc w:val="center"/>
              <w:outlineLvl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UV喷绘双彩（阻燃5米无接缝刀刮布、喷绘分辨率：1200dpi、喷绘精度：8pas）</w:t>
            </w:r>
          </w:p>
        </w:tc>
        <w:tc>
          <w:tcPr>
            <w:tcW w:w="1984" w:type="dxa"/>
          </w:tcPr>
          <w:p w14:paraId="702F4AB0">
            <w:pPr>
              <w:spacing w:line="560" w:lineRule="atLeast"/>
              <w:jc w:val="center"/>
              <w:outlineLvl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85</w:t>
            </w:r>
          </w:p>
        </w:tc>
      </w:tr>
      <w:tr w14:paraId="6D28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991" w:type="dxa"/>
            <w:vMerge w:val="continue"/>
          </w:tcPr>
          <w:p w14:paraId="7281BCC3">
            <w:pPr>
              <w:spacing w:line="560" w:lineRule="atLeast"/>
              <w:jc w:val="center"/>
              <w:outlineLvl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9" w:type="dxa"/>
          </w:tcPr>
          <w:p w14:paraId="19FE294D">
            <w:pPr>
              <w:spacing w:line="560" w:lineRule="atLeast"/>
              <w:jc w:val="center"/>
              <w:outlineLvl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进口或国产一线品牌</w:t>
            </w:r>
          </w:p>
        </w:tc>
        <w:tc>
          <w:tcPr>
            <w:tcW w:w="3828" w:type="dxa"/>
          </w:tcPr>
          <w:p w14:paraId="7E31BED0">
            <w:pPr>
              <w:spacing w:line="560" w:lineRule="atLeast"/>
              <w:jc w:val="center"/>
              <w:outlineLvl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UV喷绘双彩（阻燃3.2米无接缝刀刮布、喷绘分辨率：1200dpi、喷绘精度：8pas）</w:t>
            </w:r>
          </w:p>
        </w:tc>
        <w:tc>
          <w:tcPr>
            <w:tcW w:w="1984" w:type="dxa"/>
          </w:tcPr>
          <w:p w14:paraId="4BA5B9F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0916723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EC36EF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80</w:t>
            </w:r>
          </w:p>
        </w:tc>
      </w:tr>
    </w:tbl>
    <w:p w14:paraId="5619AB40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质量要求：</w:t>
      </w:r>
    </w:p>
    <w:p w14:paraId="01EC7001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参照画面喷绘要求，以实际上刊为验收标准。</w:t>
      </w:r>
    </w:p>
    <w:p w14:paraId="6C687A3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工期要求：</w:t>
      </w:r>
    </w:p>
    <w:p w14:paraId="06947AB6">
      <w:pPr>
        <w:spacing w:line="360" w:lineRule="auto"/>
        <w:ind w:left="42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1、</w:t>
      </w:r>
      <w:r>
        <w:rPr>
          <w:rFonts w:hint="eastAsia"/>
          <w:sz w:val="24"/>
        </w:rPr>
        <w:t>自合同签订日期开始，按机场要求时间节点完成该项目。</w:t>
      </w:r>
    </w:p>
    <w:p w14:paraId="28626880">
      <w:pPr>
        <w:spacing w:line="360" w:lineRule="auto"/>
        <w:ind w:left="42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2、以框架协议双方确认，协议期限：六个月，以实际发生进行结算。</w:t>
      </w:r>
    </w:p>
    <w:p w14:paraId="17F7CC99">
      <w:pPr>
        <w:spacing w:line="360" w:lineRule="auto"/>
        <w:rPr>
          <w:sz w:val="24"/>
        </w:rPr>
      </w:pPr>
    </w:p>
    <w:p w14:paraId="0940B034">
      <w:pPr>
        <w:spacing w:line="360" w:lineRule="auto"/>
        <w:rPr>
          <w:sz w:val="24"/>
        </w:rPr>
      </w:pPr>
      <w:r>
        <w:rPr>
          <w:rFonts w:hint="eastAsia"/>
          <w:sz w:val="24"/>
        </w:rPr>
        <w:t>五、项目要求</w:t>
      </w:r>
    </w:p>
    <w:p w14:paraId="73167063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（一）喷绘材料</w:t>
      </w:r>
    </w:p>
    <w:p w14:paraId="2DA3D776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1、灯箱布：内光刀刮布、无网内光刀刮布及3P布等。</w:t>
      </w:r>
    </w:p>
    <w:p w14:paraId="43AF5B91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所用材料必须符合国家防火要求，防火等级必须为B1级（含）以上，（须提供国家质检部门出具的一年内防火检测报告原件），耐久性一年以上，表面平滑。</w:t>
      </w:r>
    </w:p>
    <w:p w14:paraId="69E54269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喷绘完成的广告画面需保证画面发布后一年内不褪色。</w:t>
      </w:r>
    </w:p>
    <w:p w14:paraId="0CA3D04F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运输要加装卷轴，且应保证运输过程中画面无破损。</w:t>
      </w:r>
    </w:p>
    <w:p w14:paraId="5FFB5D14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（二）机器设备</w:t>
      </w:r>
    </w:p>
    <w:p w14:paraId="6742CF49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UV打印设备品牌：威特5R、威特GS5000R、威特HS100 Pro、Durst 512R（UV）</w:t>
      </w:r>
    </w:p>
    <w:p w14:paraId="0CB08CA5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水性升华设备品牌：Durst 325、Mimarki。</w:t>
      </w:r>
    </w:p>
    <w:p w14:paraId="1D55B306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生物环保打印设备品牌：HP Latex3200</w:t>
      </w:r>
    </w:p>
    <w:p w14:paraId="5801D91C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油墨要求绿色环保、不褪色、无异味的优质进口或国产油墨。</w:t>
      </w:r>
    </w:p>
    <w:p w14:paraId="6973730A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需具备自动化后期拼接打孔设备，做到超宽无缝拼接。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</w:p>
    <w:p w14:paraId="20938160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（三）应急与售后</w:t>
      </w:r>
    </w:p>
    <w:p w14:paraId="0A9A10F4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1、应急方案：在应急条件下，有能力缩短广告画面喷绘送达时间（提交相应可行预案）。</w:t>
      </w:r>
    </w:p>
    <w:p w14:paraId="7017754D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2、售后服务要求：对广告画面提供至少一年质保。保证运输到的画布平整无褶皱且无任何质量问题（如：画布颜色存在色差，画布出现破损等），需要提供详细的售后服务承诺。</w:t>
      </w:r>
    </w:p>
    <w:p w14:paraId="4612AC8D"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ABA6B6"/>
    <w:multiLevelType w:val="multilevel"/>
    <w:tmpl w:val="FBABA6B6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A5"/>
    <w:rsid w:val="00004446"/>
    <w:rsid w:val="000412F4"/>
    <w:rsid w:val="00045897"/>
    <w:rsid w:val="00103356"/>
    <w:rsid w:val="00104377"/>
    <w:rsid w:val="0011723E"/>
    <w:rsid w:val="00147952"/>
    <w:rsid w:val="00167BA6"/>
    <w:rsid w:val="00182DDB"/>
    <w:rsid w:val="001A6620"/>
    <w:rsid w:val="00207B6E"/>
    <w:rsid w:val="00214EA5"/>
    <w:rsid w:val="00257351"/>
    <w:rsid w:val="00265818"/>
    <w:rsid w:val="002912BA"/>
    <w:rsid w:val="002A6878"/>
    <w:rsid w:val="002B4685"/>
    <w:rsid w:val="002D7E9C"/>
    <w:rsid w:val="002F176E"/>
    <w:rsid w:val="00344EE5"/>
    <w:rsid w:val="00382B53"/>
    <w:rsid w:val="003915CD"/>
    <w:rsid w:val="003B74B8"/>
    <w:rsid w:val="003F6F25"/>
    <w:rsid w:val="004527FA"/>
    <w:rsid w:val="00485A80"/>
    <w:rsid w:val="004F508C"/>
    <w:rsid w:val="0050097E"/>
    <w:rsid w:val="0053533C"/>
    <w:rsid w:val="00560FD4"/>
    <w:rsid w:val="00580930"/>
    <w:rsid w:val="00584FA5"/>
    <w:rsid w:val="00591300"/>
    <w:rsid w:val="005A0ECF"/>
    <w:rsid w:val="005A5909"/>
    <w:rsid w:val="005B700E"/>
    <w:rsid w:val="005D5336"/>
    <w:rsid w:val="005E7ABD"/>
    <w:rsid w:val="006226B1"/>
    <w:rsid w:val="0062460E"/>
    <w:rsid w:val="00641B41"/>
    <w:rsid w:val="006561A1"/>
    <w:rsid w:val="00661CF7"/>
    <w:rsid w:val="00675FF5"/>
    <w:rsid w:val="006A0984"/>
    <w:rsid w:val="006F3FD8"/>
    <w:rsid w:val="0077595E"/>
    <w:rsid w:val="007A1B57"/>
    <w:rsid w:val="007A70B8"/>
    <w:rsid w:val="007B48DE"/>
    <w:rsid w:val="007B4EBB"/>
    <w:rsid w:val="007D499C"/>
    <w:rsid w:val="00836E6B"/>
    <w:rsid w:val="00853773"/>
    <w:rsid w:val="00860F8D"/>
    <w:rsid w:val="008E2AD6"/>
    <w:rsid w:val="008E5328"/>
    <w:rsid w:val="00912620"/>
    <w:rsid w:val="009705E6"/>
    <w:rsid w:val="00973204"/>
    <w:rsid w:val="009A364F"/>
    <w:rsid w:val="009A4E79"/>
    <w:rsid w:val="009C53F3"/>
    <w:rsid w:val="009D0F7E"/>
    <w:rsid w:val="009F3223"/>
    <w:rsid w:val="00A13368"/>
    <w:rsid w:val="00A33152"/>
    <w:rsid w:val="00A52C15"/>
    <w:rsid w:val="00AB1256"/>
    <w:rsid w:val="00AB1EAE"/>
    <w:rsid w:val="00AB3412"/>
    <w:rsid w:val="00AC5CCA"/>
    <w:rsid w:val="00B11CEE"/>
    <w:rsid w:val="00B2149E"/>
    <w:rsid w:val="00B23129"/>
    <w:rsid w:val="00B4424F"/>
    <w:rsid w:val="00B45303"/>
    <w:rsid w:val="00B63585"/>
    <w:rsid w:val="00BC2FC5"/>
    <w:rsid w:val="00BF63D2"/>
    <w:rsid w:val="00C15E9D"/>
    <w:rsid w:val="00C41D8F"/>
    <w:rsid w:val="00C64672"/>
    <w:rsid w:val="00C6645D"/>
    <w:rsid w:val="00C90AC5"/>
    <w:rsid w:val="00CE20B7"/>
    <w:rsid w:val="00CE3625"/>
    <w:rsid w:val="00D02E29"/>
    <w:rsid w:val="00D059E8"/>
    <w:rsid w:val="00D23367"/>
    <w:rsid w:val="00D37208"/>
    <w:rsid w:val="00D519DE"/>
    <w:rsid w:val="00DB090C"/>
    <w:rsid w:val="00DB14A0"/>
    <w:rsid w:val="00DC75FB"/>
    <w:rsid w:val="00E014B8"/>
    <w:rsid w:val="00E1726C"/>
    <w:rsid w:val="00E267A7"/>
    <w:rsid w:val="00E3476C"/>
    <w:rsid w:val="00E41FA5"/>
    <w:rsid w:val="00E61310"/>
    <w:rsid w:val="00E672ED"/>
    <w:rsid w:val="00E732D3"/>
    <w:rsid w:val="00E80E55"/>
    <w:rsid w:val="00E914C4"/>
    <w:rsid w:val="00EA7C6B"/>
    <w:rsid w:val="00EB0753"/>
    <w:rsid w:val="00EB2507"/>
    <w:rsid w:val="00EB2DD5"/>
    <w:rsid w:val="00EE3E8A"/>
    <w:rsid w:val="00F1319A"/>
    <w:rsid w:val="00F14B9C"/>
    <w:rsid w:val="00F34048"/>
    <w:rsid w:val="00F501A0"/>
    <w:rsid w:val="00F50C3C"/>
    <w:rsid w:val="00F64026"/>
    <w:rsid w:val="00FB51A8"/>
    <w:rsid w:val="00FC5A71"/>
    <w:rsid w:val="00FE2A2B"/>
    <w:rsid w:val="00FF0E4E"/>
    <w:rsid w:val="00FF17AE"/>
    <w:rsid w:val="013D617E"/>
    <w:rsid w:val="018F22FB"/>
    <w:rsid w:val="01E42832"/>
    <w:rsid w:val="02383240"/>
    <w:rsid w:val="024737BC"/>
    <w:rsid w:val="0293469F"/>
    <w:rsid w:val="02DF206A"/>
    <w:rsid w:val="03600692"/>
    <w:rsid w:val="05832379"/>
    <w:rsid w:val="05C80E3D"/>
    <w:rsid w:val="06051CBC"/>
    <w:rsid w:val="068434E5"/>
    <w:rsid w:val="0709363A"/>
    <w:rsid w:val="086108B4"/>
    <w:rsid w:val="08BD7FB2"/>
    <w:rsid w:val="090A3F4C"/>
    <w:rsid w:val="097F64DE"/>
    <w:rsid w:val="0A0C31C4"/>
    <w:rsid w:val="0A0E5997"/>
    <w:rsid w:val="0A8A44C5"/>
    <w:rsid w:val="0AB56039"/>
    <w:rsid w:val="0B2A6BD7"/>
    <w:rsid w:val="0C2B34AC"/>
    <w:rsid w:val="0C7B785C"/>
    <w:rsid w:val="0D38442D"/>
    <w:rsid w:val="0DB742A8"/>
    <w:rsid w:val="0E532673"/>
    <w:rsid w:val="0E8E3BF6"/>
    <w:rsid w:val="0E9C3A80"/>
    <w:rsid w:val="0EBC70E0"/>
    <w:rsid w:val="0EE53515"/>
    <w:rsid w:val="10152B4A"/>
    <w:rsid w:val="11841AE0"/>
    <w:rsid w:val="12277EE0"/>
    <w:rsid w:val="12B71B6A"/>
    <w:rsid w:val="12E17D80"/>
    <w:rsid w:val="12F95472"/>
    <w:rsid w:val="131C4576"/>
    <w:rsid w:val="132E00F1"/>
    <w:rsid w:val="141F54D2"/>
    <w:rsid w:val="14F02F67"/>
    <w:rsid w:val="16831379"/>
    <w:rsid w:val="16DB0C82"/>
    <w:rsid w:val="18524CF6"/>
    <w:rsid w:val="18A644E3"/>
    <w:rsid w:val="18D72194"/>
    <w:rsid w:val="19E94ABE"/>
    <w:rsid w:val="1A6A71A1"/>
    <w:rsid w:val="1A743F51"/>
    <w:rsid w:val="1B707488"/>
    <w:rsid w:val="1C164F14"/>
    <w:rsid w:val="1CAF1464"/>
    <w:rsid w:val="1CC31397"/>
    <w:rsid w:val="1D532956"/>
    <w:rsid w:val="1D94435C"/>
    <w:rsid w:val="1DEE4E38"/>
    <w:rsid w:val="1E2F1416"/>
    <w:rsid w:val="1E9A6CF6"/>
    <w:rsid w:val="1F2F3528"/>
    <w:rsid w:val="20A23C3D"/>
    <w:rsid w:val="213C4A3D"/>
    <w:rsid w:val="234B500C"/>
    <w:rsid w:val="23F543F8"/>
    <w:rsid w:val="2659335A"/>
    <w:rsid w:val="26633E71"/>
    <w:rsid w:val="271A387C"/>
    <w:rsid w:val="28075D8D"/>
    <w:rsid w:val="293E3E3A"/>
    <w:rsid w:val="2B2D45A7"/>
    <w:rsid w:val="2BE057B3"/>
    <w:rsid w:val="2BE57A1B"/>
    <w:rsid w:val="2C8D15DA"/>
    <w:rsid w:val="2D1457E4"/>
    <w:rsid w:val="2E2823B0"/>
    <w:rsid w:val="2E756E38"/>
    <w:rsid w:val="2E8543CB"/>
    <w:rsid w:val="2EE1627B"/>
    <w:rsid w:val="2EE77277"/>
    <w:rsid w:val="2F45373F"/>
    <w:rsid w:val="2F7D72A2"/>
    <w:rsid w:val="31963F60"/>
    <w:rsid w:val="31CD78CD"/>
    <w:rsid w:val="32777D59"/>
    <w:rsid w:val="32AF1261"/>
    <w:rsid w:val="32F16976"/>
    <w:rsid w:val="34E54817"/>
    <w:rsid w:val="34F64AD8"/>
    <w:rsid w:val="35062B65"/>
    <w:rsid w:val="352437F0"/>
    <w:rsid w:val="36F60541"/>
    <w:rsid w:val="373F4612"/>
    <w:rsid w:val="37AC7B74"/>
    <w:rsid w:val="37EC20DC"/>
    <w:rsid w:val="38496425"/>
    <w:rsid w:val="3AC0036A"/>
    <w:rsid w:val="3AF2314B"/>
    <w:rsid w:val="3B0F23C2"/>
    <w:rsid w:val="3B587B7A"/>
    <w:rsid w:val="3B9C16D8"/>
    <w:rsid w:val="3BC30497"/>
    <w:rsid w:val="3BC42FD5"/>
    <w:rsid w:val="3CF71FAC"/>
    <w:rsid w:val="3D4A2558"/>
    <w:rsid w:val="3E544923"/>
    <w:rsid w:val="3E9D67BC"/>
    <w:rsid w:val="3EE41BAE"/>
    <w:rsid w:val="3EEB691A"/>
    <w:rsid w:val="3F7D40ED"/>
    <w:rsid w:val="3FB64971"/>
    <w:rsid w:val="3FC47D32"/>
    <w:rsid w:val="3FC96FE3"/>
    <w:rsid w:val="408818DE"/>
    <w:rsid w:val="40DC3244"/>
    <w:rsid w:val="431A6D3B"/>
    <w:rsid w:val="43787BEF"/>
    <w:rsid w:val="446A6ACB"/>
    <w:rsid w:val="446C337B"/>
    <w:rsid w:val="44AF08BC"/>
    <w:rsid w:val="456F5F37"/>
    <w:rsid w:val="463533E9"/>
    <w:rsid w:val="474300B1"/>
    <w:rsid w:val="47553146"/>
    <w:rsid w:val="47977453"/>
    <w:rsid w:val="48BF29F9"/>
    <w:rsid w:val="49302C4E"/>
    <w:rsid w:val="49694C05"/>
    <w:rsid w:val="49E026FD"/>
    <w:rsid w:val="4A2401D8"/>
    <w:rsid w:val="4A643CC6"/>
    <w:rsid w:val="4A9C04FA"/>
    <w:rsid w:val="4BF51986"/>
    <w:rsid w:val="4C3871F1"/>
    <w:rsid w:val="4C5C4D3B"/>
    <w:rsid w:val="4C955793"/>
    <w:rsid w:val="4D197673"/>
    <w:rsid w:val="4D2E641A"/>
    <w:rsid w:val="4D434AF9"/>
    <w:rsid w:val="4F041BE5"/>
    <w:rsid w:val="4F6E3FDF"/>
    <w:rsid w:val="4FF70A44"/>
    <w:rsid w:val="52733D7F"/>
    <w:rsid w:val="531F217A"/>
    <w:rsid w:val="53AF1513"/>
    <w:rsid w:val="54AC2C52"/>
    <w:rsid w:val="5543118E"/>
    <w:rsid w:val="55822F04"/>
    <w:rsid w:val="5596403B"/>
    <w:rsid w:val="55B23C20"/>
    <w:rsid w:val="56AE05B6"/>
    <w:rsid w:val="574F3973"/>
    <w:rsid w:val="58AA5FEE"/>
    <w:rsid w:val="599B7F62"/>
    <w:rsid w:val="59FE398A"/>
    <w:rsid w:val="5B7470E7"/>
    <w:rsid w:val="5B8C31C5"/>
    <w:rsid w:val="5BC836A2"/>
    <w:rsid w:val="5C0B7D88"/>
    <w:rsid w:val="5CB75E81"/>
    <w:rsid w:val="5F724B4A"/>
    <w:rsid w:val="5F904293"/>
    <w:rsid w:val="60AF7595"/>
    <w:rsid w:val="60D71E88"/>
    <w:rsid w:val="617436E2"/>
    <w:rsid w:val="63E43B3C"/>
    <w:rsid w:val="643C25D6"/>
    <w:rsid w:val="64F10B67"/>
    <w:rsid w:val="65572914"/>
    <w:rsid w:val="656D40F5"/>
    <w:rsid w:val="6694550F"/>
    <w:rsid w:val="66C9001F"/>
    <w:rsid w:val="66FC6B56"/>
    <w:rsid w:val="69633B12"/>
    <w:rsid w:val="6A5C1F46"/>
    <w:rsid w:val="6A9D4797"/>
    <w:rsid w:val="6AEE323A"/>
    <w:rsid w:val="6B2461B9"/>
    <w:rsid w:val="6BFF6B0C"/>
    <w:rsid w:val="6C3842F7"/>
    <w:rsid w:val="6CD123AC"/>
    <w:rsid w:val="6D0972C9"/>
    <w:rsid w:val="6D3B0F03"/>
    <w:rsid w:val="6E742D93"/>
    <w:rsid w:val="6EC16795"/>
    <w:rsid w:val="6ECB3D73"/>
    <w:rsid w:val="6F104497"/>
    <w:rsid w:val="70115B04"/>
    <w:rsid w:val="706F0290"/>
    <w:rsid w:val="709B37D5"/>
    <w:rsid w:val="70B3434C"/>
    <w:rsid w:val="70DA02C7"/>
    <w:rsid w:val="715978D4"/>
    <w:rsid w:val="71612AB5"/>
    <w:rsid w:val="71DE702F"/>
    <w:rsid w:val="72C30C3A"/>
    <w:rsid w:val="73821C9F"/>
    <w:rsid w:val="75BD4C54"/>
    <w:rsid w:val="75FF02F7"/>
    <w:rsid w:val="76A36431"/>
    <w:rsid w:val="76F53C3E"/>
    <w:rsid w:val="77CD1A88"/>
    <w:rsid w:val="77DD0A83"/>
    <w:rsid w:val="780D320A"/>
    <w:rsid w:val="78B15339"/>
    <w:rsid w:val="79374EF9"/>
    <w:rsid w:val="795D34C2"/>
    <w:rsid w:val="798B2945"/>
    <w:rsid w:val="79E01691"/>
    <w:rsid w:val="7A2D7132"/>
    <w:rsid w:val="7AC00AA5"/>
    <w:rsid w:val="7BF63F66"/>
    <w:rsid w:val="7C46512C"/>
    <w:rsid w:val="7E78043C"/>
    <w:rsid w:val="7F2922E4"/>
    <w:rsid w:val="7F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szCs w:val="20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TBIA</Company>
  <Pages>2</Pages>
  <Words>730</Words>
  <Characters>803</Characters>
  <Lines>1</Lines>
  <Paragraphs>2</Paragraphs>
  <TotalTime>16</TotalTime>
  <ScaleCrop>false</ScaleCrop>
  <LinksUpToDate>false</LinksUpToDate>
  <CharactersWithSpaces>810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2025-10-17T22:26:00Z</dcterms:created>
  <dc:creator>hp</dc:creator>
  <cp:lastModifiedBy>® 格桑花开♐</cp:lastModifiedBy>
  <dcterms:modified xsi:type="dcterms:W3CDTF">2026-06-22T01:46:12Z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eyJoZGlkIjoiOWQ4OTA0YWMyZjA1ZDYwZjdhYWZhZmRmZDQ5M2ZkMzAiLCJ1c2VySWQiOiIzMjQyMDY5NTMifQ==</vt:lpwstr>
  </property>
  <property fmtid="{D5CDD505-2E9C-101B-9397-08002B2CF9AE}" pid="4" name="ICV">
    <vt:lpwstr>C55DF714F3B1481A8D9029D9CAC21D7A_13</vt:lpwstr>
  </property>
</Properties>
</file>